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Default="00B93A5A"/>
    <w:p w:rsidR="00B93A5A" w:rsidRPr="00B93A5A" w:rsidRDefault="00B93A5A" w:rsidP="00B93A5A"/>
    <w:p w:rsidR="00B93A5A" w:rsidRDefault="00B93A5A" w:rsidP="00B93A5A">
      <w:pPr>
        <w:spacing w:after="0"/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897"/>
      </w:tblGrid>
      <w:tr w:rsidR="00B93A5A" w:rsidTr="000E7201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50D8" w:rsidRPr="007E50D8" w:rsidRDefault="007E50D8" w:rsidP="007E50D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 w:rsidRPr="007E50D8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-</w:t>
            </w: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7E50D8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FORMULAIRE OF</w:t>
            </w: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 xml:space="preserve"> -</w:t>
            </w:r>
          </w:p>
          <w:p w:rsidR="006A4A69" w:rsidRPr="006A4A69" w:rsidRDefault="007E50D8" w:rsidP="007E50D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PROPOSITION</w:t>
            </w:r>
            <w:r w:rsidR="006A4A69" w:rsidRPr="006A4A69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 xml:space="preserve"> D</w:t>
            </w:r>
            <w:r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>’AMENAGEMENT D’EPREUVES POUR PERSONNE</w:t>
            </w:r>
            <w:r w:rsidR="006A4A69" w:rsidRPr="006A4A69"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  <w:t xml:space="preserve"> EN SITUATION DE HANDICAP</w:t>
            </w:r>
          </w:p>
        </w:tc>
      </w:tr>
      <w:tr w:rsidR="00134390" w:rsidTr="00D54CA4">
        <w:trPr>
          <w:trHeight w:val="851"/>
        </w:trPr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34390" w:rsidRPr="00BB3FCC" w:rsidRDefault="00E36CDF" w:rsidP="00134390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  <w:r>
              <w:rPr>
                <w:rFonts w:ascii="Marianne" w:hAnsi="Marianne"/>
                <w:sz w:val="22"/>
                <w:szCs w:val="24"/>
              </w:rPr>
              <w:t>Principe retenu</w:t>
            </w:r>
          </w:p>
        </w:tc>
        <w:tc>
          <w:tcPr>
            <w:tcW w:w="8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246AA" w:rsidRPr="007E50D8" w:rsidRDefault="007E50D8" w:rsidP="007E50D8">
            <w:pPr>
              <w:spacing w:line="240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7E50D8">
              <w:rPr>
                <w:rFonts w:ascii="Marianne" w:hAnsi="Marianne"/>
                <w:sz w:val="20"/>
                <w:szCs w:val="20"/>
              </w:rPr>
              <w:t xml:space="preserve">L’organisme de formation, au vu de l’avis médical, étudie les modalités d’aménagements en lien avec le médecin, puis </w:t>
            </w:r>
            <w:r w:rsidRPr="007E50D8">
              <w:rPr>
                <w:rFonts w:ascii="Marianne" w:hAnsi="Marianne"/>
                <w:sz w:val="20"/>
                <w:szCs w:val="20"/>
                <w:lang w:val="fr-FR"/>
              </w:rPr>
              <w:t>transmet au référent du diplôme de la DRAJES, pour accord, la demande du candidat accompagnée de l’avis médical et des aménagements proposés.</w:t>
            </w:r>
          </w:p>
        </w:tc>
      </w:tr>
    </w:tbl>
    <w:p w:rsidR="00F97526" w:rsidRPr="00F97526" w:rsidRDefault="00F97526" w:rsidP="004A7097">
      <w:pPr>
        <w:tabs>
          <w:tab w:val="left" w:pos="315"/>
        </w:tabs>
        <w:spacing w:after="0" w:line="240" w:lineRule="auto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75"/>
        <w:gridCol w:w="7705"/>
      </w:tblGrid>
      <w:tr w:rsidR="007E50D8" w:rsidRPr="00905317" w:rsidTr="00F97526">
        <w:trPr>
          <w:trHeight w:val="510"/>
        </w:trPr>
        <w:tc>
          <w:tcPr>
            <w:tcW w:w="103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D8" w:rsidRPr="00905317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4"/>
                <w:szCs w:val="24"/>
              </w:rPr>
            </w:pPr>
            <w:r w:rsidRPr="00905317">
              <w:rPr>
                <w:rFonts w:ascii="Marianne" w:hAnsi="Marianne"/>
                <w:b/>
                <w:bCs/>
                <w:sz w:val="24"/>
                <w:szCs w:val="24"/>
              </w:rPr>
              <w:t>ORGANISME DE FORMATION (OF)</w:t>
            </w:r>
          </w:p>
        </w:tc>
      </w:tr>
      <w:tr w:rsidR="007E50D8" w:rsidRPr="00F670FA" w:rsidTr="00F97526">
        <w:trPr>
          <w:trHeight w:val="510"/>
        </w:trPr>
        <w:tc>
          <w:tcPr>
            <w:tcW w:w="2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B93A5A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Nom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F670FA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  <w:tr w:rsidR="007E50D8" w:rsidRPr="00F670FA" w:rsidTr="00F97526">
        <w:trPr>
          <w:trHeight w:val="962"/>
        </w:trPr>
        <w:tc>
          <w:tcPr>
            <w:tcW w:w="2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0D8" w:rsidRPr="00B93A5A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0"/>
                <w:szCs w:val="24"/>
              </w:rPr>
            </w:pPr>
            <w:r w:rsidRPr="00B93A5A">
              <w:rPr>
                <w:rFonts w:ascii="Marianne" w:hAnsi="Marianne"/>
                <w:bCs/>
                <w:sz w:val="20"/>
                <w:szCs w:val="24"/>
              </w:rPr>
              <w:t>Adresse postale</w:t>
            </w:r>
          </w:p>
        </w:tc>
        <w:tc>
          <w:tcPr>
            <w:tcW w:w="77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50D8" w:rsidRPr="00F670FA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24"/>
                <w:szCs w:val="24"/>
              </w:rPr>
            </w:pPr>
          </w:p>
        </w:tc>
      </w:tr>
    </w:tbl>
    <w:p w:rsidR="007E50D8" w:rsidRPr="003617FD" w:rsidRDefault="007E50D8" w:rsidP="007E50D8">
      <w:pPr>
        <w:spacing w:after="0" w:line="240" w:lineRule="auto"/>
        <w:rPr>
          <w:rFonts w:ascii="Marianne" w:hAnsi="Marianne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7E50D8" w:rsidRPr="00905317" w:rsidTr="00F97526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 w:rsidRPr="00905317">
              <w:rPr>
                <w:rFonts w:ascii="Marianne" w:hAnsi="Marianne"/>
                <w:b/>
                <w:spacing w:val="2"/>
                <w:sz w:val="24"/>
                <w:szCs w:val="24"/>
              </w:rPr>
              <w:t>C</w:t>
            </w: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OORDONNÉS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50D8" w:rsidRPr="00B93A5A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NOM, Prénom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50D8" w:rsidRPr="00B93A5A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Téléphone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E50D8" w:rsidRPr="00B93A5A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B93A5A">
              <w:rPr>
                <w:rFonts w:ascii="Marianne" w:hAnsi="Marianne"/>
                <w:szCs w:val="24"/>
              </w:rPr>
              <w:t>Adresse électronique</w:t>
            </w:r>
          </w:p>
        </w:tc>
      </w:tr>
      <w:tr w:rsidR="007E50D8" w:rsidRPr="00905317" w:rsidTr="00F97526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B93A5A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B93A5A">
              <w:rPr>
                <w:rFonts w:ascii="Marianne" w:hAnsi="Marianne"/>
                <w:spacing w:val="2"/>
                <w:szCs w:val="24"/>
              </w:rPr>
              <w:t>Coordonnateur pédagogique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47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7E50D8" w:rsidRPr="003617FD" w:rsidRDefault="007E50D8" w:rsidP="007E50D8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28"/>
          <w:szCs w:val="16"/>
          <w:highlight w:val="lightGray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433"/>
        <w:gridCol w:w="1578"/>
        <w:gridCol w:w="3546"/>
      </w:tblGrid>
      <w:tr w:rsidR="007E50D8" w:rsidRPr="00905317" w:rsidTr="00854988">
        <w:trPr>
          <w:trHeight w:val="510"/>
          <w:jc w:val="center"/>
        </w:trPr>
        <w:tc>
          <w:tcPr>
            <w:tcW w:w="105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E50D8" w:rsidRPr="00D91D5A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 w:rsidRPr="00D91D5A">
              <w:rPr>
                <w:rFonts w:ascii="Marianne" w:hAnsi="Marianne"/>
                <w:b/>
                <w:spacing w:val="2"/>
                <w:sz w:val="24"/>
                <w:szCs w:val="24"/>
              </w:rPr>
              <w:t>FORMATION</w:t>
            </w:r>
          </w:p>
        </w:tc>
      </w:tr>
      <w:tr w:rsidR="007E50D8" w:rsidRPr="00905317" w:rsidTr="00854988">
        <w:trPr>
          <w:trHeight w:val="510"/>
          <w:jc w:val="center"/>
        </w:trPr>
        <w:tc>
          <w:tcPr>
            <w:tcW w:w="29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3617FD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Intitulé du diplôme</w:t>
            </w:r>
          </w:p>
        </w:tc>
        <w:tc>
          <w:tcPr>
            <w:tcW w:w="75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7E50D8" w:rsidRPr="00905317" w:rsidTr="00854988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E50D8" w:rsidRPr="003617FD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3617FD">
              <w:rPr>
                <w:rFonts w:ascii="Marianne" w:hAnsi="Marianne"/>
                <w:bCs/>
                <w:szCs w:val="24"/>
              </w:rPr>
              <w:t>Spécialité</w:t>
            </w:r>
          </w:p>
        </w:tc>
        <w:tc>
          <w:tcPr>
            <w:tcW w:w="75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7E50D8" w:rsidRPr="00905317" w:rsidTr="00854988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3617FD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Mention</w:t>
            </w:r>
          </w:p>
        </w:tc>
        <w:tc>
          <w:tcPr>
            <w:tcW w:w="244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7E50D8" w:rsidRPr="00905317" w:rsidTr="00F97526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50D8" w:rsidRPr="003617FD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3617FD">
              <w:rPr>
                <w:rFonts w:ascii="Marianne" w:hAnsi="Marianne"/>
                <w:spacing w:val="2"/>
                <w:szCs w:val="24"/>
              </w:rPr>
              <w:t>Supports ou options</w:t>
            </w:r>
          </w:p>
        </w:tc>
        <w:tc>
          <w:tcPr>
            <w:tcW w:w="75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50D8" w:rsidRPr="00905317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F97526" w:rsidRPr="00905317" w:rsidTr="00F97526">
        <w:trPr>
          <w:trHeight w:val="510"/>
          <w:jc w:val="center"/>
        </w:trPr>
        <w:tc>
          <w:tcPr>
            <w:tcW w:w="29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526" w:rsidRPr="003617FD" w:rsidRDefault="00F97526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</w:rPr>
            </w:pPr>
            <w:r>
              <w:rPr>
                <w:rFonts w:ascii="Marianne" w:hAnsi="Marianne"/>
                <w:spacing w:val="2"/>
                <w:szCs w:val="24"/>
              </w:rPr>
              <w:t>Numéro de session</w:t>
            </w:r>
          </w:p>
        </w:tc>
        <w:tc>
          <w:tcPr>
            <w:tcW w:w="759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97526" w:rsidRPr="00905317" w:rsidRDefault="00F97526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</w:tbl>
    <w:p w:rsidR="007E50D8" w:rsidRDefault="007E50D8" w:rsidP="00B23D73">
      <w:pPr>
        <w:spacing w:after="0" w:line="240" w:lineRule="auto"/>
        <w:jc w:val="both"/>
        <w:rPr>
          <w:rFonts w:ascii="Marianne" w:hAnsi="Marianne"/>
          <w:b/>
        </w:rPr>
      </w:pPr>
    </w:p>
    <w:tbl>
      <w:tblPr>
        <w:tblStyle w:val="Grilledutableau1"/>
        <w:tblW w:w="10488" w:type="dxa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134390" w:rsidRPr="00134390" w:rsidTr="00854988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4390" w:rsidRPr="00134390" w:rsidRDefault="00A566B1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  <w:u w:val="single"/>
              </w:rPr>
            </w:pP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LE CANDIDAT</w:t>
            </w: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z w:val="20"/>
                <w:szCs w:val="24"/>
              </w:rPr>
            </w:pPr>
            <w:r w:rsidRPr="00134390">
              <w:rPr>
                <w:rFonts w:ascii="Marianne" w:hAnsi="Marianne"/>
                <w:sz w:val="20"/>
                <w:szCs w:val="24"/>
              </w:rPr>
              <w:t>Nom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i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i/>
                <w:spacing w:val="2"/>
                <w:sz w:val="20"/>
                <w:szCs w:val="20"/>
              </w:rPr>
              <w:t>Nom d’usage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  <w:highlight w:val="lightGray"/>
                <w:u w:val="single"/>
              </w:rPr>
            </w:pPr>
            <w:r w:rsidRPr="00134390">
              <w:rPr>
                <w:rFonts w:ascii="Marianne" w:hAnsi="Marianne"/>
                <w:sz w:val="20"/>
                <w:szCs w:val="24"/>
              </w:rPr>
              <w:t>Prénom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0"/>
              </w:rPr>
              <w:t>Sexe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  <w:tr w:rsidR="00134390" w:rsidRPr="00134390" w:rsidTr="00854988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4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4"/>
              </w:rPr>
              <w:t>Numéro de téléphone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  <w:r w:rsidRPr="00134390"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  <w:t>Courriel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34390" w:rsidRPr="00134390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</w:rPr>
            </w:pPr>
          </w:p>
        </w:tc>
      </w:tr>
    </w:tbl>
    <w:p w:rsidR="00E36CDF" w:rsidRDefault="00E36CDF" w:rsidP="00B23D73">
      <w:pPr>
        <w:spacing w:after="0" w:line="240" w:lineRule="auto"/>
        <w:jc w:val="both"/>
        <w:rPr>
          <w:rFonts w:ascii="Marianne" w:hAnsi="Marianne"/>
          <w:b/>
        </w:rPr>
      </w:pPr>
    </w:p>
    <w:p w:rsidR="00277DFB" w:rsidRPr="00F81561" w:rsidRDefault="00277DFB" w:rsidP="00B23D73">
      <w:pPr>
        <w:spacing w:after="0" w:line="240" w:lineRule="auto"/>
        <w:jc w:val="both"/>
        <w:rPr>
          <w:rFonts w:ascii="Marianne" w:hAnsi="Marianne"/>
          <w:sz w:val="10"/>
          <w:szCs w:val="10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33"/>
        <w:gridCol w:w="8452"/>
      </w:tblGrid>
      <w:tr w:rsidR="00425640" w:rsidRPr="00425640" w:rsidTr="00AE26F6">
        <w:trPr>
          <w:trHeight w:val="429"/>
        </w:trPr>
        <w:tc>
          <w:tcPr>
            <w:tcW w:w="104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5640" w:rsidRPr="00A11589" w:rsidRDefault="00C61AD5" w:rsidP="00A11589">
            <w:pPr>
              <w:spacing w:before="120" w:after="120" w:line="240" w:lineRule="auto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lastRenderedPageBreak/>
              <w:t xml:space="preserve">NATURE DES </w:t>
            </w:r>
            <w:r w:rsidR="00F97526">
              <w:rPr>
                <w:rFonts w:ascii="Marianne" w:hAnsi="Marianne"/>
                <w:b/>
              </w:rPr>
              <w:t>AMENAGEMENT</w:t>
            </w:r>
            <w:r w:rsidR="00153F82">
              <w:rPr>
                <w:rFonts w:ascii="Marianne" w:hAnsi="Marianne"/>
                <w:b/>
              </w:rPr>
              <w:t>S</w:t>
            </w:r>
            <w:r>
              <w:rPr>
                <w:rFonts w:ascii="Marianne" w:hAnsi="Marianne"/>
                <w:b/>
              </w:rPr>
              <w:t xml:space="preserve"> </w:t>
            </w:r>
            <w:r w:rsidR="00153F82">
              <w:rPr>
                <w:rFonts w:ascii="Marianne" w:hAnsi="Marianne"/>
                <w:b/>
              </w:rPr>
              <w:t>PROPOSES</w:t>
            </w:r>
          </w:p>
        </w:tc>
      </w:tr>
      <w:tr w:rsidR="00E36CDF" w:rsidRPr="00425640" w:rsidTr="00E36CDF"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D5549" w:rsidRDefault="00E36CDF" w:rsidP="00425640">
            <w:pPr>
              <w:spacing w:after="0" w:line="240" w:lineRule="auto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TEP</w:t>
            </w:r>
            <w:r w:rsidR="00DD5549">
              <w:rPr>
                <w:rFonts w:ascii="Marianne" w:hAnsi="Marianne"/>
                <w:b/>
              </w:rPr>
              <w:t xml:space="preserve"> </w:t>
            </w:r>
          </w:p>
          <w:p w:rsidR="00395B9E" w:rsidRPr="00D15412" w:rsidRDefault="00DD5549" w:rsidP="00425640">
            <w:pPr>
              <w:spacing w:after="0" w:line="240" w:lineRule="auto"/>
              <w:jc w:val="both"/>
              <w:rPr>
                <w:rFonts w:ascii="Marianne" w:hAnsi="Marianne"/>
              </w:rPr>
            </w:pPr>
            <w:r w:rsidRPr="00DD5549">
              <w:rPr>
                <w:rFonts w:ascii="Marianne" w:hAnsi="Marianne"/>
              </w:rPr>
              <w:t>(tests techniques)</w:t>
            </w:r>
          </w:p>
        </w:tc>
        <w:tc>
          <w:tcPr>
            <w:tcW w:w="10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1AE8" w:rsidRDefault="004A1AE8" w:rsidP="004A1AE8">
            <w:pPr>
              <w:spacing w:before="0"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Pour chaque épreuve (ou sous épreuve) concernée, en lien avec l’avis du médecin, précisez :</w:t>
            </w:r>
          </w:p>
          <w:p w:rsidR="004A1AE8" w:rsidRDefault="004A1AE8" w:rsidP="004A1AE8">
            <w:pPr>
              <w:pStyle w:val="Paragraphedeliste"/>
              <w:numPr>
                <w:ilvl w:val="0"/>
                <w:numId w:val="26"/>
              </w:numPr>
              <w:spacing w:before="0" w:after="0" w:line="240" w:lineRule="auto"/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>L’i</w:t>
            </w:r>
            <w:r w:rsidR="00F97526" w:rsidRPr="004A1AE8">
              <w:rPr>
                <w:rFonts w:ascii="Marianne" w:hAnsi="Marianne"/>
                <w:i/>
              </w:rPr>
              <w:t>ntitulé de l’épreuve (ou de la sous-épreuve)</w:t>
            </w:r>
          </w:p>
          <w:p w:rsidR="00EE0E8F" w:rsidRPr="004A1AE8" w:rsidRDefault="004A1AE8" w:rsidP="00F97526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>Le d</w:t>
            </w:r>
            <w:r w:rsidR="00F97526" w:rsidRPr="004A1AE8">
              <w:rPr>
                <w:rFonts w:ascii="Marianne" w:hAnsi="Marianne"/>
                <w:i/>
              </w:rPr>
              <w:t>escriptif de l’aménagement proposé</w:t>
            </w:r>
          </w:p>
          <w:p w:rsidR="00E36CDF" w:rsidRDefault="00E36CDF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Default="00D15412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D15412" w:rsidRPr="00DD5549" w:rsidRDefault="00D15412" w:rsidP="00EE69C5">
            <w:pPr>
              <w:spacing w:before="0" w:line="240" w:lineRule="auto"/>
              <w:rPr>
                <w:rFonts w:ascii="Marianne" w:hAnsi="Marianne"/>
                <w:sz w:val="20"/>
                <w:szCs w:val="20"/>
              </w:rPr>
            </w:pPr>
          </w:p>
          <w:p w:rsidR="00E36CDF" w:rsidRPr="00EE69C5" w:rsidRDefault="00E36CDF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E36CDF" w:rsidRPr="00425640" w:rsidTr="00E36CDF"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CDF" w:rsidRDefault="00E36CDF" w:rsidP="00425640">
            <w:pPr>
              <w:spacing w:after="0" w:line="240" w:lineRule="auto"/>
              <w:jc w:val="both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EPREUVES CERTIFICATIVES</w:t>
            </w:r>
          </w:p>
        </w:tc>
        <w:tc>
          <w:tcPr>
            <w:tcW w:w="10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1AE8" w:rsidRDefault="004A1AE8" w:rsidP="004A1AE8">
            <w:pPr>
              <w:spacing w:before="0" w:after="0" w:line="240" w:lineRule="auto"/>
              <w:rPr>
                <w:rFonts w:ascii="Marianne" w:hAnsi="Marianne"/>
                <w:i/>
                <w:sz w:val="20"/>
                <w:szCs w:val="20"/>
              </w:rPr>
            </w:pPr>
            <w:r>
              <w:rPr>
                <w:rFonts w:ascii="Marianne" w:hAnsi="Marianne"/>
                <w:i/>
                <w:sz w:val="20"/>
                <w:szCs w:val="20"/>
              </w:rPr>
              <w:t>Pour chaque épreuve (ou sous épreuve) concernée, en lien avec l’avis du médecin, précisez :</w:t>
            </w:r>
          </w:p>
          <w:p w:rsidR="004A1AE8" w:rsidRDefault="004A1AE8" w:rsidP="004A1AE8">
            <w:pPr>
              <w:pStyle w:val="Paragraphedeliste"/>
              <w:numPr>
                <w:ilvl w:val="0"/>
                <w:numId w:val="28"/>
              </w:numPr>
              <w:spacing w:before="0" w:after="0" w:line="240" w:lineRule="auto"/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>L’i</w:t>
            </w:r>
            <w:r w:rsidRPr="004A1AE8">
              <w:rPr>
                <w:rFonts w:ascii="Marianne" w:hAnsi="Marianne"/>
                <w:i/>
              </w:rPr>
              <w:t>ntitulé de l’épreuve</w:t>
            </w:r>
            <w:r>
              <w:rPr>
                <w:rFonts w:ascii="Marianne" w:hAnsi="Marianne"/>
                <w:i/>
              </w:rPr>
              <w:t xml:space="preserve"> - ou de la sous-épreuve -</w:t>
            </w:r>
            <w:r w:rsidRPr="004A1AE8">
              <w:rPr>
                <w:rFonts w:ascii="Marianne" w:hAnsi="Marianne"/>
                <w:i/>
              </w:rPr>
              <w:t xml:space="preserve"> </w:t>
            </w:r>
            <w:r>
              <w:rPr>
                <w:rFonts w:ascii="Marianne" w:hAnsi="Marianne"/>
                <w:i/>
              </w:rPr>
              <w:t>et les UC associés</w:t>
            </w:r>
          </w:p>
          <w:p w:rsidR="004A1AE8" w:rsidRPr="004A1AE8" w:rsidRDefault="004A1AE8" w:rsidP="004A1AE8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Marianne" w:hAnsi="Marianne"/>
                <w:i/>
              </w:rPr>
            </w:pPr>
            <w:r>
              <w:rPr>
                <w:rFonts w:ascii="Marianne" w:hAnsi="Marianne"/>
                <w:i/>
              </w:rPr>
              <w:t>Le d</w:t>
            </w:r>
            <w:r w:rsidRPr="004A1AE8">
              <w:rPr>
                <w:rFonts w:ascii="Marianne" w:hAnsi="Marianne"/>
                <w:i/>
              </w:rPr>
              <w:t>escriptif de l’aménagement proposé</w:t>
            </w:r>
          </w:p>
          <w:p w:rsidR="00E36CDF" w:rsidRDefault="00E36CDF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15412" w:rsidRDefault="00D15412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E36CDF" w:rsidRDefault="00E36CDF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  <w:p w:rsidR="00DD5549" w:rsidRPr="00425640" w:rsidRDefault="00DD5549" w:rsidP="00EE0E8F">
            <w:pPr>
              <w:spacing w:after="0"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D15412" w:rsidRDefault="00B7121A" w:rsidP="004A1AE8">
      <w:pPr>
        <w:tabs>
          <w:tab w:val="left" w:pos="1920"/>
        </w:tabs>
        <w:jc w:val="right"/>
        <w:rPr>
          <w:rStyle w:val="Lienhypertexte"/>
          <w:rFonts w:ascii="Marianne" w:hAnsi="Marianne"/>
          <w:i/>
          <w:sz w:val="20"/>
          <w:szCs w:val="20"/>
        </w:rPr>
      </w:pPr>
      <w:hyperlink r:id="rId8" w:history="1">
        <w:r w:rsidR="00DD5549" w:rsidRPr="00DD5549">
          <w:rPr>
            <w:rStyle w:val="Lienhypertexte"/>
            <w:rFonts w:ascii="Marianne" w:hAnsi="Marianne"/>
            <w:i/>
            <w:sz w:val="20"/>
            <w:szCs w:val="20"/>
          </w:rPr>
          <w:t>Lien vers les arrêtés d</w:t>
        </w:r>
        <w:r w:rsidR="00DD5549" w:rsidRPr="00DD5549">
          <w:rPr>
            <w:rStyle w:val="Lienhypertexte"/>
            <w:rFonts w:ascii="Marianne" w:hAnsi="Marianne"/>
            <w:i/>
            <w:sz w:val="20"/>
            <w:szCs w:val="20"/>
          </w:rPr>
          <w:t>e</w:t>
        </w:r>
        <w:r w:rsidR="00DD5549" w:rsidRPr="00DD5549">
          <w:rPr>
            <w:rStyle w:val="Lienhypertexte"/>
            <w:rFonts w:ascii="Marianne" w:hAnsi="Marianne"/>
            <w:i/>
            <w:sz w:val="20"/>
            <w:szCs w:val="20"/>
          </w:rPr>
          <w:t xml:space="preserve"> mention</w:t>
        </w:r>
      </w:hyperlink>
    </w:p>
    <w:p w:rsidR="00506FF9" w:rsidRPr="00506FF9" w:rsidRDefault="00506FF9" w:rsidP="004A1AE8">
      <w:pPr>
        <w:tabs>
          <w:tab w:val="left" w:pos="1920"/>
        </w:tabs>
        <w:jc w:val="right"/>
        <w:rPr>
          <w:rFonts w:ascii="Marianne" w:hAnsi="Marianne"/>
          <w:i/>
          <w:sz w:val="10"/>
          <w:szCs w:val="10"/>
        </w:rPr>
      </w:pPr>
    </w:p>
    <w:tbl>
      <w:tblPr>
        <w:tblStyle w:val="Grilledutableau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5"/>
        <w:gridCol w:w="8628"/>
      </w:tblGrid>
      <w:tr w:rsidR="000E7EFE" w:rsidRPr="001F1A09" w:rsidTr="000E7EFE">
        <w:trPr>
          <w:trHeight w:val="7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4A1AE8">
            <w:pPr>
              <w:spacing w:before="0" w:after="0"/>
              <w:ind w:left="142"/>
              <w:jc w:val="center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  <w:lang w:val="fr-FR"/>
              </w:rPr>
              <w:t xml:space="preserve">Pièce(s) à </w:t>
            </w:r>
            <w:r w:rsidR="004A1AE8">
              <w:rPr>
                <w:rFonts w:ascii="Marianne" w:hAnsi="Marianne"/>
                <w:b/>
                <w:lang w:val="fr-FR"/>
              </w:rPr>
              <w:t>joindre</w:t>
            </w:r>
          </w:p>
        </w:tc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1F1A09" w:rsidRDefault="000E7EFE" w:rsidP="004A1AE8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5244853" wp14:editId="2BF74D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AE8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La c</w:t>
            </w:r>
            <w:r w:rsidRPr="001F1A09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opie d</w:t>
            </w:r>
            <w:r w:rsidR="004A1AE8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u dossier de demande du candidat</w:t>
            </w:r>
          </w:p>
        </w:tc>
      </w:tr>
      <w:tr w:rsidR="000E7EFE" w:rsidRPr="001F1A09" w:rsidTr="004A1AE8">
        <w:trPr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1F1A09" w:rsidRDefault="000E7EFE" w:rsidP="001F1A09">
            <w:pPr>
              <w:spacing w:after="0"/>
              <w:ind w:left="142"/>
              <w:rPr>
                <w:rFonts w:ascii="Marianne" w:hAnsi="Marianne"/>
                <w:b/>
                <w:lang w:val="fr-FR"/>
              </w:rPr>
            </w:pPr>
          </w:p>
        </w:tc>
        <w:tc>
          <w:tcPr>
            <w:tcW w:w="8628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7EFE" w:rsidRPr="001F1A09" w:rsidRDefault="000E7EFE" w:rsidP="001F1A09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1F1A09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96ACDAB" wp14:editId="2160F65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-59055</wp:posOffset>
                  </wp:positionV>
                  <wp:extent cx="291465" cy="2914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 xml:space="preserve">L’avis médical du médecin agréé </w:t>
            </w:r>
            <w:r w:rsidR="00A23123" w:rsidRPr="00A23123">
              <w:rPr>
                <w:rFonts w:ascii="Marianne" w:hAnsi="Marianne"/>
                <w:noProof/>
                <w:color w:val="E36C0A" w:themeColor="accent6" w:themeShade="BF"/>
                <w:lang w:val="fr-FR" w:eastAsia="fr-FR"/>
              </w:rPr>
              <w:t>– Modèle DRAJES -</w:t>
            </w:r>
          </w:p>
        </w:tc>
      </w:tr>
    </w:tbl>
    <w:p w:rsidR="00506FF9" w:rsidRPr="00A23123" w:rsidRDefault="00506FF9" w:rsidP="00D15412">
      <w:pPr>
        <w:tabs>
          <w:tab w:val="left" w:pos="1920"/>
        </w:tabs>
        <w:rPr>
          <w:rFonts w:ascii="Marianne" w:hAnsi="Marianne"/>
          <w:i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370"/>
      </w:tblGrid>
      <w:tr w:rsidR="00E60557" w:rsidTr="00740631">
        <w:trPr>
          <w:trHeight w:hRule="exact" w:val="510"/>
        </w:trPr>
        <w:tc>
          <w:tcPr>
            <w:tcW w:w="1045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60557" w:rsidRDefault="00B77EF6" w:rsidP="00740631">
            <w:pPr>
              <w:spacing w:before="120" w:after="36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MODALITES DE DEPOT DU FORMULAIRE</w:t>
            </w: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  <w:p w:rsidR="00F81561" w:rsidRPr="00F81561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  <w:tr w:rsidR="00E60557" w:rsidTr="00F81561">
        <w:tc>
          <w:tcPr>
            <w:tcW w:w="50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77EF6" w:rsidRDefault="00B77EF6" w:rsidP="00B77EF6">
            <w:pPr>
              <w:pStyle w:val="Paragraphedeliste"/>
              <w:spacing w:before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</w:p>
          <w:p w:rsidR="00B77EF6" w:rsidRDefault="00B77EF6" w:rsidP="00B77EF6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Par </w:t>
            </w:r>
            <w:r w:rsidR="00576E76">
              <w:rPr>
                <w:rFonts w:ascii="Marianne" w:hAnsi="Marianne"/>
                <w:b/>
                <w:sz w:val="18"/>
                <w:szCs w:val="18"/>
                <w:u w:val="single"/>
              </w:rPr>
              <w:t>C</w:t>
            </w:r>
            <w:r w:rsidR="00E60557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>ourriel</w:t>
            </w:r>
            <w:r w:rsidRPr="00B77EF6"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sz w:val="18"/>
                <w:szCs w:val="18"/>
              </w:rPr>
              <w:t>:</w:t>
            </w:r>
          </w:p>
          <w:p w:rsidR="00B77EF6" w:rsidRPr="00B7121A" w:rsidRDefault="00B77EF6" w:rsidP="00B7121A">
            <w:pPr>
              <w:pStyle w:val="Paragraphedeliste"/>
              <w:numPr>
                <w:ilvl w:val="0"/>
                <w:numId w:val="29"/>
              </w:numPr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B77EF6">
              <w:rPr>
                <w:rFonts w:ascii="Marianne" w:hAnsi="Marianne"/>
                <w:sz w:val="18"/>
                <w:szCs w:val="18"/>
              </w:rPr>
              <w:t>envoyé au référent du diplôme concerné</w:t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="00B7121A" w:rsidRPr="00B7121A">
              <w:rPr>
                <w:rFonts w:ascii="Marianne" w:hAnsi="Marianne"/>
                <w:i/>
                <w:sz w:val="18"/>
                <w:szCs w:val="18"/>
              </w:rPr>
              <w:t>(</w:t>
            </w:r>
            <w:r w:rsidR="00B7121A">
              <w:rPr>
                <w:rFonts w:ascii="Marianne" w:hAnsi="Marianne"/>
                <w:i/>
              </w:rPr>
              <w:t>v</w:t>
            </w:r>
            <w:r w:rsidR="00B7121A" w:rsidRPr="00B7121A">
              <w:rPr>
                <w:rFonts w:ascii="Marianne" w:hAnsi="Marianne"/>
                <w:i/>
              </w:rPr>
              <w:t xml:space="preserve">oir </w:t>
            </w:r>
            <w:r w:rsidR="00B7121A">
              <w:rPr>
                <w:rFonts w:ascii="Marianne" w:hAnsi="Marianne"/>
                <w:i/>
                <w:sz w:val="18"/>
                <w:szCs w:val="18"/>
                <w:lang w:val="fr-FR"/>
              </w:rPr>
              <w:t>l</w:t>
            </w:r>
            <w:r w:rsidRPr="00B7121A">
              <w:rPr>
                <w:rFonts w:ascii="Marianne" w:hAnsi="Marianne"/>
                <w:i/>
                <w:sz w:val="18"/>
                <w:szCs w:val="18"/>
                <w:lang w:val="fr-FR"/>
              </w:rPr>
              <w:t>iste des référents DRAJES BFC</w:t>
            </w:r>
            <w:r w:rsidR="00B7121A" w:rsidRPr="00B7121A">
              <w:rPr>
                <w:rStyle w:val="Lienhypertexte"/>
                <w:rFonts w:ascii="Marianne" w:hAnsi="Marianne"/>
                <w:i/>
                <w:color w:val="auto"/>
                <w:sz w:val="18"/>
                <w:szCs w:val="18"/>
                <w:u w:val="none"/>
              </w:rPr>
              <w:t xml:space="preserve"> sur le site DRAJES BFC)</w:t>
            </w:r>
          </w:p>
          <w:p w:rsidR="005C0715" w:rsidRPr="00B77EF6" w:rsidRDefault="00B77EF6" w:rsidP="00B7121A">
            <w:pPr>
              <w:pStyle w:val="Paragraphedeliste"/>
              <w:numPr>
                <w:ilvl w:val="0"/>
                <w:numId w:val="29"/>
              </w:numPr>
              <w:rPr>
                <w:rFonts w:ascii="Marianne" w:hAnsi="Marianne"/>
                <w:sz w:val="18"/>
                <w:szCs w:val="18"/>
              </w:rPr>
            </w:pPr>
            <w:r w:rsidRPr="00B77EF6">
              <w:rPr>
                <w:rFonts w:ascii="Marianne" w:hAnsi="Marianne"/>
                <w:sz w:val="18"/>
                <w:szCs w:val="18"/>
              </w:rPr>
              <w:t xml:space="preserve">via la </w:t>
            </w:r>
            <w:r w:rsidR="00D54CA4" w:rsidRPr="00B77EF6">
              <w:rPr>
                <w:rFonts w:ascii="Marianne" w:hAnsi="Marianne"/>
                <w:sz w:val="18"/>
                <w:szCs w:val="18"/>
              </w:rPr>
              <w:t>Boite institutionnelle du Pôle Formation Certification Emploi de la DRAJES</w:t>
            </w:r>
            <w:r w:rsidR="00B7121A">
              <w:rPr>
                <w:rFonts w:ascii="Marianne" w:hAnsi="Marianne"/>
                <w:sz w:val="18"/>
                <w:szCs w:val="18"/>
              </w:rPr>
              <w:t>:</w:t>
            </w:r>
          </w:p>
          <w:p w:rsidR="00E60557" w:rsidRPr="00A90F1A" w:rsidRDefault="00B7121A" w:rsidP="00B7121A">
            <w:pPr>
              <w:pStyle w:val="Paragraphedeliste"/>
              <w:ind w:left="1080"/>
              <w:rPr>
                <w:rFonts w:ascii="Marianne" w:hAnsi="Marianne"/>
                <w:sz w:val="18"/>
                <w:szCs w:val="18"/>
              </w:rPr>
            </w:pPr>
            <w:hyperlink r:id="rId10" w:history="1">
              <w:r w:rsidRPr="00906029">
                <w:rPr>
                  <w:rStyle w:val="Lienhypertexte"/>
                  <w:rFonts w:ascii="Marianne" w:hAnsi="Marianne"/>
                  <w:sz w:val="18"/>
                  <w:szCs w:val="18"/>
                </w:rPr>
                <w:t>ce.drajes.fce@region-academique-</w:t>
              </w:r>
              <w:bookmarkStart w:id="0" w:name="_GoBack"/>
              <w:bookmarkEnd w:id="0"/>
              <w:r w:rsidRPr="00906029">
                <w:rPr>
                  <w:rStyle w:val="Lienhypertexte"/>
                  <w:rFonts w:ascii="Marianne" w:hAnsi="Marianne"/>
                  <w:sz w:val="18"/>
                  <w:szCs w:val="18"/>
                </w:rPr>
                <w:t>bourgogne-franche-comte.fr</w:t>
              </w:r>
            </w:hyperlink>
          </w:p>
        </w:tc>
        <w:tc>
          <w:tcPr>
            <w:tcW w:w="53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F81561" w:rsidRDefault="00F81561" w:rsidP="00E60557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</w:rPr>
            </w:pPr>
          </w:p>
          <w:p w:rsidR="00E60557" w:rsidRPr="00A90F1A" w:rsidRDefault="00B77EF6" w:rsidP="00E60557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>Par voie</w:t>
            </w:r>
            <w:r w:rsidR="00D54CA4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postale</w:t>
            </w:r>
            <w:r w:rsidR="00E60557" w:rsidRPr="00A90F1A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: </w:t>
            </w:r>
          </w:p>
          <w:p w:rsidR="00B7121A" w:rsidRPr="00B7121A" w:rsidRDefault="00B7121A" w:rsidP="00B7121A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  <w:lang w:val="fr-FR"/>
              </w:rPr>
            </w:pPr>
            <w:r w:rsidRPr="00B7121A">
              <w:rPr>
                <w:rFonts w:ascii="Marianne" w:hAnsi="Marianne"/>
                <w:sz w:val="18"/>
                <w:szCs w:val="18"/>
                <w:lang w:val="fr-FR"/>
              </w:rPr>
              <w:t>Délégation régionale académique à la jeunesse, à l’engagement et aux sports</w:t>
            </w:r>
          </w:p>
          <w:p w:rsidR="00B7121A" w:rsidRPr="00B7121A" w:rsidRDefault="00B7121A" w:rsidP="00B7121A">
            <w:pPr>
              <w:pStyle w:val="Paragraphedeliste"/>
              <w:rPr>
                <w:rFonts w:ascii="Marianne" w:hAnsi="Marianne"/>
                <w:b/>
                <w:sz w:val="18"/>
                <w:szCs w:val="18"/>
                <w:u w:val="single"/>
                <w:lang w:val="fr-FR"/>
              </w:rPr>
            </w:pPr>
            <w:r w:rsidRPr="00B7121A">
              <w:rPr>
                <w:rFonts w:ascii="Marianne" w:hAnsi="Marianne"/>
                <w:sz w:val="18"/>
                <w:szCs w:val="18"/>
                <w:lang w:val="fr-FR"/>
              </w:rPr>
              <w:t>5 place Jean Cornet – BP31983 – 25020 Besançon cedex</w:t>
            </w:r>
          </w:p>
          <w:p w:rsidR="00E60557" w:rsidRPr="00A90F1A" w:rsidRDefault="00B7121A" w:rsidP="00B7121A">
            <w:pPr>
              <w:pStyle w:val="Paragraphedeliste"/>
              <w:rPr>
                <w:rFonts w:ascii="Marianne" w:hAnsi="Marianne"/>
                <w:sz w:val="18"/>
                <w:szCs w:val="18"/>
              </w:rPr>
            </w:pPr>
            <w:r w:rsidRPr="00B7121A">
              <w:rPr>
                <w:rFonts w:ascii="Marianne" w:hAnsi="Marianne"/>
                <w:i/>
                <w:sz w:val="18"/>
                <w:szCs w:val="18"/>
                <w:lang w:val="fr-FR"/>
              </w:rPr>
              <w:t>- Site de Dijon: 8 rue Daubenton – CS 13430 – Dijon cedex</w:t>
            </w:r>
          </w:p>
        </w:tc>
      </w:tr>
    </w:tbl>
    <w:p w:rsidR="002D38AD" w:rsidRDefault="002D38AD" w:rsidP="00B93A5A"/>
    <w:sectPr w:rsidR="002D38AD" w:rsidSect="00B7121A">
      <w:footerReference w:type="default" r:id="rId11"/>
      <w:headerReference w:type="first" r:id="rId12"/>
      <w:footerReference w:type="first" r:id="rId13"/>
      <w:pgSz w:w="11906" w:h="16838"/>
      <w:pgMar w:top="1276" w:right="709" w:bottom="1440" w:left="709" w:header="0" w:footer="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3705B7" w:rsidRDefault="003705B7" w:rsidP="003705B7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B7121A" w:rsidRPr="00A171E7" w:rsidRDefault="00B7121A" w:rsidP="00B7121A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  <w:p w:rsidR="00B7121A" w:rsidRDefault="00B7121A" w:rsidP="00B7121A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1A" w:rsidRDefault="00B7121A">
    <w:pPr>
      <w:pStyle w:val="En-tte"/>
    </w:pPr>
  </w:p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B7121A" w:rsidRPr="00563BEB" w:rsidTr="00120D01">
      <w:trPr>
        <w:trHeight w:val="835"/>
      </w:trPr>
      <w:tc>
        <w:tcPr>
          <w:tcW w:w="3787" w:type="dxa"/>
        </w:tcPr>
        <w:p w:rsidR="00B7121A" w:rsidRPr="00563BEB" w:rsidRDefault="00B7121A" w:rsidP="00B7121A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 w:rsidRPr="00563BEB">
            <w:rPr>
              <w:rFonts w:ascii="Marianne" w:eastAsia="Calibri" w:hAnsi="Marianne" w:cs="Arial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75631C6F" wp14:editId="7646B2CD">
                <wp:extent cx="1359535" cy="1329055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B7121A" w:rsidRPr="00563BEB" w:rsidRDefault="00B7121A" w:rsidP="00B7121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B7121A" w:rsidRPr="00563BEB" w:rsidRDefault="00B7121A" w:rsidP="00B7121A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B7121A" w:rsidRPr="00563BEB" w:rsidRDefault="00B7121A" w:rsidP="00B7121A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B7121A" w:rsidRPr="00563BEB" w:rsidRDefault="00B7121A" w:rsidP="00B7121A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B7121A" w:rsidRPr="00563BEB" w:rsidRDefault="00B7121A" w:rsidP="00B7121A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de Bourgogne-Franche-Comté</w:t>
          </w:r>
        </w:p>
      </w:tc>
    </w:tr>
  </w:tbl>
  <w:p w:rsidR="00B7121A" w:rsidRDefault="00B7121A" w:rsidP="00B7121A">
    <w:pPr>
      <w:pStyle w:val="En-tte"/>
    </w:pPr>
  </w:p>
  <w:p w:rsidR="00B7121A" w:rsidRDefault="00B712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186"/>
    <w:multiLevelType w:val="hybridMultilevel"/>
    <w:tmpl w:val="BAACCBCE"/>
    <w:lvl w:ilvl="0" w:tplc="811A3E5C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9A"/>
    <w:multiLevelType w:val="hybridMultilevel"/>
    <w:tmpl w:val="09F66408"/>
    <w:lvl w:ilvl="0" w:tplc="F140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9B2185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86320"/>
    <w:multiLevelType w:val="hybridMultilevel"/>
    <w:tmpl w:val="D4B8119C"/>
    <w:lvl w:ilvl="0" w:tplc="3922250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B8C"/>
    <w:multiLevelType w:val="hybridMultilevel"/>
    <w:tmpl w:val="8AD0B7CE"/>
    <w:lvl w:ilvl="0" w:tplc="26D4D7DC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676E3"/>
    <w:multiLevelType w:val="hybridMultilevel"/>
    <w:tmpl w:val="0CEC1FB8"/>
    <w:lvl w:ilvl="0" w:tplc="3D1819FA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FC9"/>
    <w:multiLevelType w:val="hybridMultilevel"/>
    <w:tmpl w:val="8FF4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E5727"/>
    <w:multiLevelType w:val="hybridMultilevel"/>
    <w:tmpl w:val="0A98C44A"/>
    <w:lvl w:ilvl="0" w:tplc="CEBC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F0798"/>
    <w:multiLevelType w:val="hybridMultilevel"/>
    <w:tmpl w:val="C3B0DDF4"/>
    <w:lvl w:ilvl="0" w:tplc="FBA2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336B2"/>
    <w:multiLevelType w:val="hybridMultilevel"/>
    <w:tmpl w:val="F526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C5646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76D36"/>
    <w:multiLevelType w:val="hybridMultilevel"/>
    <w:tmpl w:val="E166C44A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8D655F"/>
    <w:multiLevelType w:val="hybridMultilevel"/>
    <w:tmpl w:val="7F4054D8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3558A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D1B41"/>
    <w:multiLevelType w:val="hybridMultilevel"/>
    <w:tmpl w:val="9CC6D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82F70"/>
    <w:multiLevelType w:val="hybridMultilevel"/>
    <w:tmpl w:val="2ECCD512"/>
    <w:lvl w:ilvl="0" w:tplc="8674A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652BA"/>
    <w:multiLevelType w:val="hybridMultilevel"/>
    <w:tmpl w:val="AFB8A410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6"/>
  </w:num>
  <w:num w:numId="4">
    <w:abstractNumId w:val="1"/>
  </w:num>
  <w:num w:numId="5">
    <w:abstractNumId w:val="9"/>
  </w:num>
  <w:num w:numId="6">
    <w:abstractNumId w:val="17"/>
  </w:num>
  <w:num w:numId="7">
    <w:abstractNumId w:val="28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19"/>
  </w:num>
  <w:num w:numId="13">
    <w:abstractNumId w:val="2"/>
  </w:num>
  <w:num w:numId="14">
    <w:abstractNumId w:val="7"/>
  </w:num>
  <w:num w:numId="15">
    <w:abstractNumId w:val="24"/>
  </w:num>
  <w:num w:numId="16">
    <w:abstractNumId w:val="15"/>
  </w:num>
  <w:num w:numId="17">
    <w:abstractNumId w:val="12"/>
  </w:num>
  <w:num w:numId="18">
    <w:abstractNumId w:val="20"/>
  </w:num>
  <w:num w:numId="19">
    <w:abstractNumId w:val="21"/>
  </w:num>
  <w:num w:numId="20">
    <w:abstractNumId w:val="27"/>
  </w:num>
  <w:num w:numId="21">
    <w:abstractNumId w:val="25"/>
  </w:num>
  <w:num w:numId="22">
    <w:abstractNumId w:val="3"/>
  </w:num>
  <w:num w:numId="23">
    <w:abstractNumId w:val="14"/>
  </w:num>
  <w:num w:numId="24">
    <w:abstractNumId w:val="13"/>
  </w:num>
  <w:num w:numId="25">
    <w:abstractNumId w:val="8"/>
  </w:num>
  <w:num w:numId="26">
    <w:abstractNumId w:val="22"/>
  </w:num>
  <w:num w:numId="27">
    <w:abstractNumId w:val="18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0E7EFE"/>
    <w:rsid w:val="00106AA9"/>
    <w:rsid w:val="0011084C"/>
    <w:rsid w:val="00111E5A"/>
    <w:rsid w:val="00116365"/>
    <w:rsid w:val="00116C54"/>
    <w:rsid w:val="00117F9E"/>
    <w:rsid w:val="00134390"/>
    <w:rsid w:val="00140464"/>
    <w:rsid w:val="00153F82"/>
    <w:rsid w:val="00177839"/>
    <w:rsid w:val="00184C6C"/>
    <w:rsid w:val="00187B3C"/>
    <w:rsid w:val="001A7C79"/>
    <w:rsid w:val="001B55CB"/>
    <w:rsid w:val="001B7E94"/>
    <w:rsid w:val="001E5E94"/>
    <w:rsid w:val="001F1A09"/>
    <w:rsid w:val="00226C3D"/>
    <w:rsid w:val="00241CBC"/>
    <w:rsid w:val="00241E2A"/>
    <w:rsid w:val="002421B6"/>
    <w:rsid w:val="00271FF8"/>
    <w:rsid w:val="00274570"/>
    <w:rsid w:val="00277DFB"/>
    <w:rsid w:val="002B27AF"/>
    <w:rsid w:val="002C0630"/>
    <w:rsid w:val="002C23C2"/>
    <w:rsid w:val="002D38AD"/>
    <w:rsid w:val="00326619"/>
    <w:rsid w:val="0033374F"/>
    <w:rsid w:val="003468BC"/>
    <w:rsid w:val="003705B7"/>
    <w:rsid w:val="00395B9E"/>
    <w:rsid w:val="00396604"/>
    <w:rsid w:val="003B179C"/>
    <w:rsid w:val="003C4421"/>
    <w:rsid w:val="003E506E"/>
    <w:rsid w:val="003F10C9"/>
    <w:rsid w:val="003F5F37"/>
    <w:rsid w:val="003F61B2"/>
    <w:rsid w:val="004034BC"/>
    <w:rsid w:val="0042454A"/>
    <w:rsid w:val="00425640"/>
    <w:rsid w:val="004323F8"/>
    <w:rsid w:val="00471D81"/>
    <w:rsid w:val="00486295"/>
    <w:rsid w:val="004A1AE8"/>
    <w:rsid w:val="004A687E"/>
    <w:rsid w:val="004A7097"/>
    <w:rsid w:val="004A7A01"/>
    <w:rsid w:val="004B5A86"/>
    <w:rsid w:val="004D0639"/>
    <w:rsid w:val="004E588A"/>
    <w:rsid w:val="004E5C50"/>
    <w:rsid w:val="004F41CC"/>
    <w:rsid w:val="005000AE"/>
    <w:rsid w:val="00506FF9"/>
    <w:rsid w:val="00511845"/>
    <w:rsid w:val="005246AA"/>
    <w:rsid w:val="005315E5"/>
    <w:rsid w:val="0055655B"/>
    <w:rsid w:val="0056482B"/>
    <w:rsid w:val="00571B82"/>
    <w:rsid w:val="00576E76"/>
    <w:rsid w:val="00581BD6"/>
    <w:rsid w:val="005C0715"/>
    <w:rsid w:val="005D06CA"/>
    <w:rsid w:val="005E1B81"/>
    <w:rsid w:val="005F5D50"/>
    <w:rsid w:val="00622EF5"/>
    <w:rsid w:val="006741FA"/>
    <w:rsid w:val="00680479"/>
    <w:rsid w:val="006A4A69"/>
    <w:rsid w:val="006B1F67"/>
    <w:rsid w:val="006D1EE6"/>
    <w:rsid w:val="006E7F51"/>
    <w:rsid w:val="007146EF"/>
    <w:rsid w:val="00716913"/>
    <w:rsid w:val="00717C99"/>
    <w:rsid w:val="00736597"/>
    <w:rsid w:val="00740539"/>
    <w:rsid w:val="00740631"/>
    <w:rsid w:val="00745D95"/>
    <w:rsid w:val="00757964"/>
    <w:rsid w:val="007726B0"/>
    <w:rsid w:val="007726C3"/>
    <w:rsid w:val="007758B1"/>
    <w:rsid w:val="007C6A8A"/>
    <w:rsid w:val="007C7EC0"/>
    <w:rsid w:val="007E50D8"/>
    <w:rsid w:val="00800691"/>
    <w:rsid w:val="00802FBE"/>
    <w:rsid w:val="00806E57"/>
    <w:rsid w:val="00817F86"/>
    <w:rsid w:val="00820E27"/>
    <w:rsid w:val="00820F61"/>
    <w:rsid w:val="00825B91"/>
    <w:rsid w:val="00852255"/>
    <w:rsid w:val="0085641A"/>
    <w:rsid w:val="00862FF8"/>
    <w:rsid w:val="008921C7"/>
    <w:rsid w:val="008A21F0"/>
    <w:rsid w:val="008A2949"/>
    <w:rsid w:val="008B0AF5"/>
    <w:rsid w:val="008B1255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330B"/>
    <w:rsid w:val="00995833"/>
    <w:rsid w:val="009964BC"/>
    <w:rsid w:val="009D10B9"/>
    <w:rsid w:val="009E69F0"/>
    <w:rsid w:val="009F38DC"/>
    <w:rsid w:val="00A0136B"/>
    <w:rsid w:val="00A11589"/>
    <w:rsid w:val="00A15ABD"/>
    <w:rsid w:val="00A23123"/>
    <w:rsid w:val="00A2629F"/>
    <w:rsid w:val="00A47043"/>
    <w:rsid w:val="00A566B1"/>
    <w:rsid w:val="00A83605"/>
    <w:rsid w:val="00A90F1A"/>
    <w:rsid w:val="00AA61ED"/>
    <w:rsid w:val="00AB14C3"/>
    <w:rsid w:val="00AE1D2E"/>
    <w:rsid w:val="00AE26F6"/>
    <w:rsid w:val="00B14861"/>
    <w:rsid w:val="00B21A7D"/>
    <w:rsid w:val="00B23D73"/>
    <w:rsid w:val="00B2428B"/>
    <w:rsid w:val="00B47ECF"/>
    <w:rsid w:val="00B7121A"/>
    <w:rsid w:val="00B77EF6"/>
    <w:rsid w:val="00B77F3B"/>
    <w:rsid w:val="00B85F3D"/>
    <w:rsid w:val="00B913D1"/>
    <w:rsid w:val="00B93A5A"/>
    <w:rsid w:val="00BA4119"/>
    <w:rsid w:val="00BA6EB7"/>
    <w:rsid w:val="00BD50D0"/>
    <w:rsid w:val="00BE19B1"/>
    <w:rsid w:val="00C03393"/>
    <w:rsid w:val="00C07DB9"/>
    <w:rsid w:val="00C1160A"/>
    <w:rsid w:val="00C32569"/>
    <w:rsid w:val="00C51ED1"/>
    <w:rsid w:val="00C54FB2"/>
    <w:rsid w:val="00C61AD5"/>
    <w:rsid w:val="00C85305"/>
    <w:rsid w:val="00CA0968"/>
    <w:rsid w:val="00CD5E9D"/>
    <w:rsid w:val="00CF34DE"/>
    <w:rsid w:val="00D15412"/>
    <w:rsid w:val="00D20A4A"/>
    <w:rsid w:val="00D46E5E"/>
    <w:rsid w:val="00D50966"/>
    <w:rsid w:val="00D54CA4"/>
    <w:rsid w:val="00D65219"/>
    <w:rsid w:val="00D67B5C"/>
    <w:rsid w:val="00DD1EC6"/>
    <w:rsid w:val="00DD5549"/>
    <w:rsid w:val="00DE214E"/>
    <w:rsid w:val="00E14DD0"/>
    <w:rsid w:val="00E36CDF"/>
    <w:rsid w:val="00E604CF"/>
    <w:rsid w:val="00E60557"/>
    <w:rsid w:val="00E85ED8"/>
    <w:rsid w:val="00E8662A"/>
    <w:rsid w:val="00E922DF"/>
    <w:rsid w:val="00EA7843"/>
    <w:rsid w:val="00EB5FCB"/>
    <w:rsid w:val="00EE0E8F"/>
    <w:rsid w:val="00EE69C5"/>
    <w:rsid w:val="00F0016B"/>
    <w:rsid w:val="00F1071E"/>
    <w:rsid w:val="00F2775B"/>
    <w:rsid w:val="00F52990"/>
    <w:rsid w:val="00F643D4"/>
    <w:rsid w:val="00F76221"/>
    <w:rsid w:val="00F81561"/>
    <w:rsid w:val="00F97526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2B1AFA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34390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36CDF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15412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F1A0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.gouv.fr/emplois-metiers/diplomes-et-encadre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drajes.fce@region-academique-bourgogne-franche-com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AA83-C8BE-46F9-9367-BABCF3E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NVeuillemenot</cp:lastModifiedBy>
  <cp:revision>9</cp:revision>
  <cp:lastPrinted>2021-04-06T12:30:00Z</cp:lastPrinted>
  <dcterms:created xsi:type="dcterms:W3CDTF">2021-04-06T16:14:00Z</dcterms:created>
  <dcterms:modified xsi:type="dcterms:W3CDTF">2021-11-03T14:36:00Z</dcterms:modified>
</cp:coreProperties>
</file>